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objęciach „małpek”. Zbadano opinie Polaków na temat mocnego alkoholu w butelkach o małej pojemności.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„Małpki” pije się najczęściej w okolicach sklepu, a najrzadziej w domu. Polacy uważają, że są one przeznaczone przede wszystkim dla osób, które chcą szybko poczuć się pod wpływem alkoholu lub go nadużywają. Ponad 2/3 badanych uważa, że spożywanie „małpek” sprzyja regularnemu piciu oraz stanowi istotny problem społeczny i zdrowotny.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spirytusowe odpowiadają za blisko połowę wartości rynku alkoholi w Polsce, a ich sprzedaż w małych opakowaniach przekroczyła w ciągu ostatniego roku 6 mld zł, co stanowi ponad ¼ całkowitej wartości sprzedaży alkoholi mocnych. Badanie SW Research pokazuje, jak Polki i Polacy postrzegają „małpki” i w czym upatrują przyczyn ich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„małpki”?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Polaków w wieku 18-65 lat (66%) uważa, że tzw. „małpki” z wódką przeznaczone są dla osób, które chcą szybko poczuć się pod wpływem alkoholu. Niewiele mniej (61%) twierdzi, że ich sprzedaż skierowana jest do osób z problemem alkoholowym. Zaskakujący jest fakt, że cztery na dziesięć osób (39%) uważa, że „małpki” są produktem dla nastolatków, którzy chcą spróbować mocnego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większości (74%) są przekonani, że spożywanie „małpek” z wódką powoduje ryzyko uzależnienia i sprzyja regularnemu piciu (70%). Ponad połowa sądzi, że jest to sposób na degustację niewielkiej ilości alkoholu i daje przyjemność z bycia na rauszu.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pije się wódkę z małych opakowań?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Ośmiu na dziesięciu Polaków (81%) widziało w swoim otoczeniu osoby spożywające napoje spirytusowe w małych opakowaniach, najczęściej (78%) w okolicach sklepu, ale również przed lub w trakcie pracy (25%), w środkach komunikacji zbiorowej (24%) lub w domu (16%).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„małpki”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1/3 badanych uważa, że przyczyną popularności „małpek” jest ich niska cena, prawie połowa, że jest to związane z możliwością dyskretnego i szybkiego spożycia. Co ciekawe, osoby młodsze (18-24 lata) częściej wskazują na aspekty związane z „działaniem” alkoholu, zaś starsze (50-65 lat) </w:t>
      </w:r>
    </w:p>
    <w:p>
      <w:r>
        <w:rPr>
          <w:rFonts w:ascii="calibri" w:hAnsi="calibri" w:eastAsia="calibri" w:cs="calibri"/>
          <w:sz w:val="24"/>
          <w:szCs w:val="24"/>
        </w:rPr>
        <w:t xml:space="preserve"> - z dyskretnością spożywania „małpek”.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on–line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dłuższego czasu obserwujemy w mediach zwiększoną liczbę sponsorowanych, negatywnych publikacji na temat piwa, w których powtarzane są tezy lobbingowe przemysłu spirytusowego, m.in. na temat zwiększenia akcyzy od alkoholu w piwie. Prezentuje się także chwytliwe hasło, że każdy alkohol jest taki sam, próbując nadać mu pozory prawdziwości. Przy tym całkowicie pomija się różnice wynikające z natury każdego z produktów i sposobu jego spożycia. Wódkę spożywa się głównie w celu upicia, a piwo dla smaku. Ponieważ w publikacjach pomija się wątek konsumpcji tzw. małpek, postanowiliśmy uzupełnić obraz rynku o ten istotny element, aby każdy mógł wyrobić sobie pogląd, co jest największą patologią, jeśli chodzi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nadużywanie alkoholu w Polsce.”</w:t>
      </w:r>
      <w:r>
        <w:rPr>
          <w:rFonts w:ascii="calibri" w:hAnsi="calibri" w:eastAsia="calibri" w:cs="calibri"/>
          <w:sz w:val="24"/>
          <w:szCs w:val="24"/>
        </w:rPr>
        <w:t xml:space="preserve"> – komentuje Bartłomiej Morzycki, dyrektor generalny Związku Pracodawców Przemysłu Piwowarskiego – Browary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2026-02-09T19:26:31+01:00</dcterms:created>
  <dcterms:modified xsi:type="dcterms:W3CDTF">2026-02-09T19:26:31+01:00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